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0AF8" w:rsidRPr="008A6C23" w:rsidRDefault="00C15D38" w:rsidP="008A6C23">
      <w:pPr>
        <w:spacing w:after="0" w:line="360" w:lineRule="auto"/>
        <w:jc w:val="center"/>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PENGARUH PANDEMI COVID 19 TERHADAP BELAJAR</w:t>
      </w:r>
    </w:p>
    <w:p w14:paraId="00000002" w14:textId="77777777" w:rsidR="00820AF8" w:rsidRPr="008A6C23" w:rsidRDefault="00C15D38" w:rsidP="008A6C23">
      <w:pPr>
        <w:spacing w:after="0" w:line="360" w:lineRule="auto"/>
        <w:jc w:val="center"/>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PARA SANTRI SELAMA DI PONDOK PESANTREN</w:t>
      </w:r>
    </w:p>
    <w:p w14:paraId="00000004" w14:textId="77777777" w:rsidR="00820AF8" w:rsidRPr="008A6C23" w:rsidRDefault="00820AF8">
      <w:pPr>
        <w:spacing w:after="0" w:line="240" w:lineRule="auto"/>
        <w:jc w:val="center"/>
        <w:rPr>
          <w:rFonts w:ascii="Times New Roman" w:eastAsia="Times New Roman" w:hAnsi="Times New Roman" w:cs="Times New Roman"/>
          <w:b/>
          <w:sz w:val="24"/>
          <w:szCs w:val="24"/>
        </w:rPr>
      </w:pPr>
    </w:p>
    <w:p w14:paraId="00000005" w14:textId="77777777" w:rsidR="00820AF8" w:rsidRPr="008A6C23" w:rsidRDefault="00C15D38">
      <w:pPr>
        <w:spacing w:after="0" w:line="240" w:lineRule="auto"/>
        <w:jc w:val="center"/>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Oleh : Ausatul Haj El haq</w:t>
      </w:r>
    </w:p>
    <w:p w14:paraId="00000006" w14:textId="77777777" w:rsidR="00820AF8" w:rsidRPr="008A6C23" w:rsidRDefault="00C15D38">
      <w:pPr>
        <w:spacing w:after="0" w:line="240" w:lineRule="auto"/>
        <w:jc w:val="center"/>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Pembimbing : M. Fida Busyro Karim, S.Ag.,M.Pd.I</w:t>
      </w:r>
    </w:p>
    <w:p w14:paraId="00000007" w14:textId="77777777" w:rsidR="00820AF8" w:rsidRPr="008A6C23" w:rsidRDefault="00820AF8">
      <w:pPr>
        <w:spacing w:after="0"/>
        <w:jc w:val="center"/>
        <w:rPr>
          <w:rFonts w:ascii="Times New Roman" w:eastAsia="Times New Roman" w:hAnsi="Times New Roman" w:cs="Times New Roman"/>
          <w:sz w:val="24"/>
          <w:szCs w:val="24"/>
        </w:rPr>
      </w:pPr>
    </w:p>
    <w:p w14:paraId="00000008" w14:textId="77777777" w:rsidR="00820AF8" w:rsidRPr="008A6C23" w:rsidRDefault="00C15D38">
      <w:pPr>
        <w:spacing w:line="240" w:lineRule="auto"/>
        <w:jc w:val="center"/>
        <w:rPr>
          <w:rFonts w:ascii="Times New Roman" w:eastAsia="Times New Roman" w:hAnsi="Times New Roman" w:cs="Times New Roman"/>
          <w:i/>
          <w:sz w:val="24"/>
          <w:szCs w:val="24"/>
        </w:rPr>
      </w:pPr>
      <w:r w:rsidRPr="008A6C23">
        <w:rPr>
          <w:rFonts w:ascii="Times New Roman" w:eastAsia="Times New Roman" w:hAnsi="Times New Roman" w:cs="Times New Roman"/>
          <w:i/>
          <w:sz w:val="24"/>
          <w:szCs w:val="24"/>
        </w:rPr>
        <w:t>Madrasah Tsanawiyah Negeri 1 Jepara</w:t>
      </w:r>
    </w:p>
    <w:p w14:paraId="00000009" w14:textId="77777777" w:rsidR="00820AF8" w:rsidRPr="008A6C23" w:rsidRDefault="00820AF8">
      <w:pPr>
        <w:jc w:val="center"/>
        <w:rPr>
          <w:rFonts w:ascii="Times New Roman" w:eastAsia="Times New Roman" w:hAnsi="Times New Roman" w:cs="Times New Roman"/>
          <w:sz w:val="24"/>
          <w:szCs w:val="24"/>
        </w:rPr>
      </w:pPr>
    </w:p>
    <w:p w14:paraId="0000000A" w14:textId="77777777" w:rsidR="00820AF8" w:rsidRPr="008A6C23" w:rsidRDefault="00C15D38">
      <w:pPr>
        <w:jc w:val="center"/>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 xml:space="preserve">Abstrak </w:t>
      </w:r>
    </w:p>
    <w:p w14:paraId="0000000B" w14:textId="77777777" w:rsidR="00820AF8" w:rsidRPr="008A6C23" w:rsidRDefault="00C15D38">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Dalam penelitian ini bertujuan untuk mengetahui dan memahami belajarnya para santri selama di pondok pesantren, Pelaksanaan pembelajaran tatap muka di pesantren merupakan kegiatan pembelajaran yang tidak bisa dihindari dan tidak bisa digantikan dengan pola</w:t>
      </w:r>
      <w:r w:rsidRPr="008A6C23">
        <w:rPr>
          <w:rFonts w:ascii="Times New Roman" w:eastAsia="Times New Roman" w:hAnsi="Times New Roman" w:cs="Times New Roman"/>
          <w:sz w:val="24"/>
          <w:szCs w:val="24"/>
        </w:rPr>
        <w:t xml:space="preserve"> pembelajaran lain seperti pembelajaran jarak jauh.</w:t>
      </w:r>
      <w:r w:rsidRPr="008A6C23">
        <w:rPr>
          <w:rFonts w:ascii="Times New Roman" w:eastAsia="Times New Roman" w:hAnsi="Times New Roman" w:cs="Times New Roman"/>
          <w:b/>
          <w:sz w:val="24"/>
          <w:szCs w:val="24"/>
        </w:rPr>
        <w:t xml:space="preserve"> </w:t>
      </w:r>
    </w:p>
    <w:p w14:paraId="0000000C" w14:textId="77777777" w:rsidR="00820AF8" w:rsidRPr="008A6C23" w:rsidRDefault="00820AF8">
      <w:pPr>
        <w:jc w:val="both"/>
        <w:rPr>
          <w:rFonts w:ascii="Times New Roman" w:eastAsia="Times New Roman" w:hAnsi="Times New Roman" w:cs="Times New Roman"/>
          <w:b/>
          <w:sz w:val="24"/>
          <w:szCs w:val="24"/>
        </w:rPr>
      </w:pPr>
    </w:p>
    <w:p w14:paraId="0000000D" w14:textId="77777777" w:rsidR="00820AF8" w:rsidRPr="008A6C23" w:rsidRDefault="00C15D38">
      <w:pPr>
        <w:jc w:val="both"/>
        <w:rPr>
          <w:rFonts w:ascii="Times New Roman" w:eastAsia="Times New Roman" w:hAnsi="Times New Roman" w:cs="Times New Roman"/>
          <w:sz w:val="24"/>
          <w:szCs w:val="24"/>
        </w:rPr>
      </w:pPr>
      <w:r w:rsidRPr="008A6C23">
        <w:rPr>
          <w:rFonts w:ascii="Times New Roman" w:eastAsia="Times New Roman" w:hAnsi="Times New Roman" w:cs="Times New Roman"/>
          <w:b/>
          <w:sz w:val="24"/>
          <w:szCs w:val="24"/>
        </w:rPr>
        <w:t xml:space="preserve">Kata Kunci : </w:t>
      </w:r>
      <w:r w:rsidRPr="008A6C23">
        <w:rPr>
          <w:rFonts w:ascii="Times New Roman" w:eastAsia="Times New Roman" w:hAnsi="Times New Roman" w:cs="Times New Roman"/>
          <w:sz w:val="24"/>
          <w:szCs w:val="24"/>
        </w:rPr>
        <w:t>santri, pondok pesantren, belajar</w:t>
      </w:r>
    </w:p>
    <w:p w14:paraId="0000000E" w14:textId="77777777" w:rsidR="00820AF8" w:rsidRPr="008A6C23" w:rsidRDefault="00820AF8">
      <w:pPr>
        <w:jc w:val="both"/>
        <w:rPr>
          <w:rFonts w:ascii="Times New Roman" w:eastAsia="Times New Roman" w:hAnsi="Times New Roman" w:cs="Times New Roman"/>
          <w:b/>
          <w:sz w:val="24"/>
          <w:szCs w:val="24"/>
        </w:rPr>
        <w:sectPr w:rsidR="00820AF8" w:rsidRPr="008A6C23">
          <w:headerReference w:type="default" r:id="rId8"/>
          <w:footerReference w:type="default" r:id="rId9"/>
          <w:pgSz w:w="11906" w:h="16838"/>
          <w:pgMar w:top="1440" w:right="1440" w:bottom="1440" w:left="1440" w:header="708" w:footer="708" w:gutter="0"/>
          <w:pgNumType w:start="1"/>
          <w:cols w:space="720"/>
        </w:sectPr>
      </w:pPr>
    </w:p>
    <w:p w14:paraId="0000000F" w14:textId="77777777" w:rsidR="00820AF8" w:rsidRPr="008A6C23" w:rsidRDefault="00C15D38">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PENDAHULUAN</w:t>
      </w:r>
    </w:p>
    <w:p w14:paraId="00000010"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 xml:space="preserve">Pondok pesantren merupakn rangkaian kata yang terdiri dari pondok dan pesantren, kata kata pondok (kamar, rumah kecil, gubuk). Adapun bahwa kata pondok berasal dari bahasa arab “funduk” yang berarti ruang tempat tidur. </w:t>
      </w:r>
    </w:p>
    <w:p w14:paraId="00000011"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Pesantren terbagi menjadi 2 bagian y</w:t>
      </w:r>
      <w:r w:rsidRPr="008A6C23">
        <w:rPr>
          <w:rFonts w:ascii="Times New Roman" w:eastAsia="Times New Roman" w:hAnsi="Times New Roman" w:cs="Times New Roman"/>
          <w:sz w:val="24"/>
          <w:szCs w:val="24"/>
        </w:rPr>
        <w:t>aitu pesantren tradisional dan pesantren modern. Dalam pesantren tradisional setiap sistem pengajaran maupun materi yang disampaikan masih serba klasik. Pengajaran islma secara mendalami diambil dari kitab-kitab kuning, metode penyajiannya sangat konvesion</w:t>
      </w:r>
      <w:r w:rsidRPr="008A6C23">
        <w:rPr>
          <w:rFonts w:ascii="Times New Roman" w:eastAsia="Times New Roman" w:hAnsi="Times New Roman" w:cs="Times New Roman"/>
          <w:sz w:val="24"/>
          <w:szCs w:val="24"/>
        </w:rPr>
        <w:t>al seperti sorogan, bandongan, ceramah maupun hafalan.</w:t>
      </w:r>
    </w:p>
    <w:p w14:paraId="00000012"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 xml:space="preserve">Tujuan lembaga pendidikan pondok pesantren adalah untuk membentuk </w:t>
      </w:r>
      <w:r w:rsidRPr="008A6C23">
        <w:rPr>
          <w:rFonts w:ascii="Times New Roman" w:eastAsia="Times New Roman" w:hAnsi="Times New Roman" w:cs="Times New Roman"/>
          <w:sz w:val="24"/>
          <w:szCs w:val="24"/>
        </w:rPr>
        <w:t>kepribadian, memantapkan akhlak dan melengkapinya dengan pengetahuan. Pondok pesantren lahir dan kembang di Indonesia tidak terlepas da</w:t>
      </w:r>
      <w:r w:rsidRPr="008A6C23">
        <w:rPr>
          <w:rFonts w:ascii="Times New Roman" w:eastAsia="Times New Roman" w:hAnsi="Times New Roman" w:cs="Times New Roman"/>
          <w:sz w:val="24"/>
          <w:szCs w:val="24"/>
        </w:rPr>
        <w:t>ri campur tanagn para walisongo yang terbesar di pulau Jawa pada abad 15-16 Masehi.</w:t>
      </w:r>
    </w:p>
    <w:p w14:paraId="00000013"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Selama di ponpes kita juga butuh pendidikan bukan tentang agama saja. Istilah pendidikan merupakan suatu hal yang tidak asing lagi bagi semua orang, terlebih lagi di era gl</w:t>
      </w:r>
      <w:r w:rsidRPr="008A6C23">
        <w:rPr>
          <w:rFonts w:ascii="Times New Roman" w:eastAsia="Times New Roman" w:hAnsi="Times New Roman" w:cs="Times New Roman"/>
          <w:sz w:val="24"/>
          <w:szCs w:val="24"/>
        </w:rPr>
        <w:t>obalisasi ini yang dukenal dengan kemajuan ilmu pengetahuan dan teknologi seperti sekarang ini. Pendidkan merupakan hal yang sangat penting dalam kehidupan sebab, persaingan untuk mempertahankan hidup dan melanjutkan  keturunan.</w:t>
      </w:r>
    </w:p>
    <w:p w14:paraId="00000014"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Pengembangan belajar secara</w:t>
      </w:r>
      <w:r w:rsidRPr="008A6C23">
        <w:rPr>
          <w:rFonts w:ascii="Times New Roman" w:eastAsia="Times New Roman" w:hAnsi="Times New Roman" w:cs="Times New Roman"/>
          <w:sz w:val="24"/>
          <w:szCs w:val="24"/>
        </w:rPr>
        <w:t xml:space="preserve"> online di ponpes sangat cenderung karena </w:t>
      </w:r>
      <w:r w:rsidRPr="008A6C23">
        <w:rPr>
          <w:rFonts w:ascii="Times New Roman" w:eastAsia="Times New Roman" w:hAnsi="Times New Roman" w:cs="Times New Roman"/>
          <w:sz w:val="24"/>
          <w:szCs w:val="24"/>
        </w:rPr>
        <w:lastRenderedPageBreak/>
        <w:t>beranggapan bahwa gadget lebih banyak memberikan madhorot daripada manfaat bagi perkembanggan di ponpes.</w:t>
      </w:r>
    </w:p>
    <w:p w14:paraId="00000015"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Pesantren yang telah siap melakukan pembelajaran tatap muka kembali pada masa pandemi Covid-19, tentu saja sa</w:t>
      </w:r>
      <w:r w:rsidRPr="008A6C23">
        <w:rPr>
          <w:rFonts w:ascii="Times New Roman" w:eastAsia="Times New Roman" w:hAnsi="Times New Roman" w:cs="Times New Roman"/>
          <w:sz w:val="24"/>
          <w:szCs w:val="24"/>
        </w:rPr>
        <w:t xml:space="preserve">ngat menyadari kemungkinan risiko terburuk yang akan dihadapi misalnya santri atau warga pesantren lainnya, seperti ustaz dan pengasuh pesantren terkena Covid-19. </w:t>
      </w:r>
    </w:p>
    <w:p w14:paraId="00000016"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Namun demikian, pembelajaran tatap muka dan mengundang santri untuk kembali ke pesantren har</w:t>
      </w:r>
      <w:r w:rsidRPr="008A6C23">
        <w:rPr>
          <w:rFonts w:ascii="Times New Roman" w:eastAsia="Times New Roman" w:hAnsi="Times New Roman" w:cs="Times New Roman"/>
          <w:sz w:val="24"/>
          <w:szCs w:val="24"/>
        </w:rPr>
        <w:t>us dilakukan oleh pesantren untuk mencapai visi dan misi pendidikan pesantren.</w:t>
      </w:r>
    </w:p>
    <w:p w14:paraId="00000017"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Di samping itu, titik tekan pendidikan pesantren bukan pada transformasi pengetahuan saja, melainkan pada pembentukan karakter dan pengetahuan keagamaan yang sudah diterima oleh</w:t>
      </w:r>
      <w:r w:rsidRPr="008A6C23">
        <w:rPr>
          <w:rFonts w:ascii="Times New Roman" w:eastAsia="Times New Roman" w:hAnsi="Times New Roman" w:cs="Times New Roman"/>
          <w:sz w:val="24"/>
          <w:szCs w:val="24"/>
        </w:rPr>
        <w:t xml:space="preserve"> santri melalui pembelajaran</w:t>
      </w:r>
    </w:p>
    <w:p w14:paraId="00000018" w14:textId="77777777" w:rsidR="00820AF8" w:rsidRPr="008A6C23" w:rsidRDefault="00C15D38">
      <w:pPr>
        <w:pBdr>
          <w:top w:val="nil"/>
          <w:left w:val="nil"/>
          <w:bottom w:val="nil"/>
          <w:right w:val="nil"/>
          <w:between w:val="nil"/>
        </w:pBdr>
        <w:spacing w:before="120" w:after="0" w:line="360" w:lineRule="auto"/>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 xml:space="preserve">     Pola pendidikan seperti itu, tidak bisa dilakukan secara daring atau pembelajaran jarak jauh. Proses belajar mengajar di pesantren secara normatif memang tidak terlalu berbeda dengan proses belajar pengajar di institusi pendidikan nonpesantren (Masmuh</w:t>
      </w:r>
      <w:r w:rsidRPr="008A6C23">
        <w:rPr>
          <w:rFonts w:ascii="Times New Roman" w:eastAsia="Times New Roman" w:hAnsi="Times New Roman" w:cs="Times New Roman"/>
          <w:sz w:val="24"/>
          <w:szCs w:val="24"/>
        </w:rPr>
        <w:t xml:space="preserve">, 19 Juni 2020). </w:t>
      </w:r>
    </w:p>
    <w:p w14:paraId="00000019" w14:textId="77777777" w:rsidR="00820AF8" w:rsidRPr="008A6C23" w:rsidRDefault="00C15D38">
      <w:pPr>
        <w:pBdr>
          <w:top w:val="nil"/>
          <w:left w:val="nil"/>
          <w:bottom w:val="nil"/>
          <w:right w:val="nil"/>
          <w:between w:val="nil"/>
        </w:pBdr>
        <w:spacing w:before="120"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Karena itulah pesantren memilih membuka kembali pembelajaran tatap muka di pesantren dengan memperhatikan ketentuan pembelajaran tatap muka yang telah ditetapkan oleh pemerintah dan berupaya sekuat mungkin untuk menaati protokol kesehatan</w:t>
      </w:r>
      <w:r w:rsidRPr="008A6C23">
        <w:rPr>
          <w:rFonts w:ascii="Times New Roman" w:eastAsia="Times New Roman" w:hAnsi="Times New Roman" w:cs="Times New Roman"/>
          <w:sz w:val="24"/>
          <w:szCs w:val="24"/>
        </w:rPr>
        <w:t>.</w:t>
      </w:r>
    </w:p>
    <w:p w14:paraId="0000001A" w14:textId="77777777" w:rsidR="00820AF8" w:rsidRPr="008A6C23" w:rsidRDefault="00820AF8">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1B" w14:textId="77777777" w:rsidR="00820AF8" w:rsidRPr="008A6C23" w:rsidRDefault="00C15D38">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RUMUSAN MASALAH</w:t>
      </w:r>
    </w:p>
    <w:p w14:paraId="0000001C" w14:textId="77777777" w:rsidR="00820AF8" w:rsidRPr="008A6C23" w:rsidRDefault="00C15D38">
      <w:pPr>
        <w:pBdr>
          <w:top w:val="nil"/>
          <w:left w:val="nil"/>
          <w:bottom w:val="nil"/>
          <w:right w:val="nil"/>
          <w:between w:val="nil"/>
        </w:pBdr>
        <w:spacing w:after="0" w:line="360" w:lineRule="auto"/>
        <w:ind w:left="360" w:firstLine="66"/>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Sejauh mana pengaruh pandemi Covid 19 terhadap belajar para santri selama di Pesantren?</w:t>
      </w:r>
    </w:p>
    <w:p w14:paraId="0000001D" w14:textId="77777777" w:rsidR="00820AF8" w:rsidRPr="008A6C23" w:rsidRDefault="00820AF8">
      <w:pPr>
        <w:pBdr>
          <w:top w:val="nil"/>
          <w:left w:val="nil"/>
          <w:bottom w:val="nil"/>
          <w:right w:val="nil"/>
          <w:between w:val="nil"/>
        </w:pBdr>
        <w:spacing w:after="0" w:line="360" w:lineRule="auto"/>
        <w:ind w:left="360" w:firstLine="66"/>
        <w:jc w:val="both"/>
        <w:rPr>
          <w:rFonts w:ascii="Times New Roman" w:eastAsia="Times New Roman" w:hAnsi="Times New Roman" w:cs="Times New Roman"/>
          <w:b/>
          <w:sz w:val="24"/>
          <w:szCs w:val="24"/>
        </w:rPr>
      </w:pPr>
    </w:p>
    <w:p w14:paraId="0000001E" w14:textId="77777777" w:rsidR="00820AF8" w:rsidRPr="008A6C23" w:rsidRDefault="00C15D38">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TUJUAN PENELITIAN</w:t>
      </w:r>
    </w:p>
    <w:p w14:paraId="0000001F"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b/>
          <w:sz w:val="24"/>
          <w:szCs w:val="24"/>
        </w:rPr>
      </w:pPr>
      <w:r w:rsidRPr="008A6C23">
        <w:rPr>
          <w:rFonts w:ascii="Times New Roman" w:eastAsia="Times New Roman" w:hAnsi="Times New Roman" w:cs="Times New Roman"/>
          <w:sz w:val="24"/>
          <w:szCs w:val="24"/>
        </w:rPr>
        <w:t>Tujuan penelitian ini untuk mengetahui pengaruh pandemi Covid 19 terhadap belajar para santri selama di Pesantren</w:t>
      </w:r>
      <w:r w:rsidRPr="008A6C23">
        <w:rPr>
          <w:rFonts w:ascii="Times New Roman" w:eastAsia="Times New Roman" w:hAnsi="Times New Roman" w:cs="Times New Roman"/>
          <w:b/>
          <w:sz w:val="24"/>
          <w:szCs w:val="24"/>
        </w:rPr>
        <w:t xml:space="preserve"> </w:t>
      </w:r>
    </w:p>
    <w:p w14:paraId="00000020" w14:textId="77777777" w:rsidR="00820AF8" w:rsidRPr="008A6C23" w:rsidRDefault="00820AF8">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21" w14:textId="77777777" w:rsidR="00820AF8" w:rsidRPr="008A6C23" w:rsidRDefault="00C15D38">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PEMBAHASAN</w:t>
      </w:r>
    </w:p>
    <w:p w14:paraId="00000022" w14:textId="77777777" w:rsidR="00820AF8" w:rsidRPr="008A6C23" w:rsidRDefault="00C15D3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highlight w:val="white"/>
        </w:rPr>
      </w:pPr>
      <w:r w:rsidRPr="008A6C23">
        <w:rPr>
          <w:rFonts w:ascii="Times New Roman" w:eastAsia="Times New Roman" w:hAnsi="Times New Roman" w:cs="Times New Roman"/>
          <w:b/>
          <w:sz w:val="24"/>
          <w:szCs w:val="24"/>
          <w:highlight w:val="white"/>
        </w:rPr>
        <w:t>Pengertian Pesantren</w:t>
      </w:r>
    </w:p>
    <w:p w14:paraId="00000023"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highlight w:val="white"/>
        </w:rPr>
      </w:pPr>
      <w:r w:rsidRPr="008A6C23">
        <w:rPr>
          <w:rFonts w:ascii="Times New Roman" w:eastAsia="Times New Roman" w:hAnsi="Times New Roman" w:cs="Times New Roman"/>
          <w:sz w:val="24"/>
          <w:szCs w:val="24"/>
          <w:highlight w:val="white"/>
        </w:rPr>
        <w:t>Pondok Pesantren merupakan gabungan dari dua kata, yaitu kata "pondok" dan kata "pesantren". Kata pondok sendiri diambil dari bahasa arab yaitu </w:t>
      </w:r>
      <w:r w:rsidRPr="008A6C23">
        <w:rPr>
          <w:rFonts w:ascii="Times New Roman" w:eastAsia="Times New Roman" w:hAnsi="Times New Roman" w:cs="Times New Roman"/>
          <w:i/>
          <w:sz w:val="24"/>
          <w:szCs w:val="24"/>
          <w:highlight w:val="white"/>
        </w:rPr>
        <w:t>funduq</w:t>
      </w:r>
      <w:r w:rsidRPr="008A6C23">
        <w:rPr>
          <w:rFonts w:ascii="Times New Roman" w:eastAsia="Times New Roman" w:hAnsi="Times New Roman" w:cs="Times New Roman"/>
          <w:sz w:val="24"/>
          <w:szCs w:val="24"/>
          <w:highlight w:val="white"/>
        </w:rPr>
        <w:t xml:space="preserve"> ( </w:t>
      </w:r>
      <w:r w:rsidRPr="008A6C23">
        <w:rPr>
          <w:rFonts w:ascii="Times New Roman" w:eastAsia="Times New Roman" w:hAnsi="Times New Roman" w:cs="Times New Roman"/>
          <w:sz w:val="24"/>
          <w:szCs w:val="24"/>
          <w:highlight w:val="white"/>
          <w:rtl/>
        </w:rPr>
        <w:t>فُوْنْدُوْق</w:t>
      </w:r>
      <w:r w:rsidRPr="008A6C23">
        <w:rPr>
          <w:rFonts w:ascii="Times New Roman" w:eastAsia="Times New Roman" w:hAnsi="Times New Roman" w:cs="Times New Roman"/>
          <w:sz w:val="24"/>
          <w:szCs w:val="24"/>
          <w:highlight w:val="white"/>
        </w:rPr>
        <w:t xml:space="preserve">ٌ) yang artinya : Hotel atau Asrama, dalam bahasa jawa, pondok berarti madrasah atau asrama </w:t>
      </w:r>
      <w:r w:rsidRPr="008A6C23">
        <w:rPr>
          <w:rFonts w:ascii="Times New Roman" w:eastAsia="Times New Roman" w:hAnsi="Times New Roman" w:cs="Times New Roman"/>
          <w:sz w:val="24"/>
          <w:szCs w:val="24"/>
          <w:highlight w:val="white"/>
        </w:rPr>
        <w:t>yang digunakan untuk mengaj idan belajar agama Islam.</w:t>
      </w:r>
    </w:p>
    <w:p w14:paraId="00000024"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highlight w:val="white"/>
        </w:rPr>
      </w:pPr>
      <w:r w:rsidRPr="008A6C23">
        <w:rPr>
          <w:rFonts w:ascii="Times New Roman" w:eastAsia="Times New Roman" w:hAnsi="Times New Roman" w:cs="Times New Roman"/>
          <w:sz w:val="24"/>
          <w:szCs w:val="24"/>
          <w:highlight w:val="white"/>
        </w:rPr>
        <w:t>Sedangkan kata "pesantren" sendiri adalah berasal dari kata santri yang mendapat awalan pe dan akhiran an. Kata santri sendiri berasal dari istilah shastri dan di ambil dari bahasa Sanskerta, yang berma</w:t>
      </w:r>
      <w:r w:rsidRPr="008A6C23">
        <w:rPr>
          <w:rFonts w:ascii="Times New Roman" w:eastAsia="Times New Roman" w:hAnsi="Times New Roman" w:cs="Times New Roman"/>
          <w:sz w:val="24"/>
          <w:szCs w:val="24"/>
          <w:highlight w:val="white"/>
        </w:rPr>
        <w:t>kna : orang-orang yang mengetahui kitab suci agama hindu atau seorang sarjana ahlikitab suci Hindu".</w:t>
      </w:r>
    </w:p>
    <w:p w14:paraId="00000025" w14:textId="77777777" w:rsidR="00820AF8" w:rsidRPr="008A6C23" w:rsidRDefault="00C15D38">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highlight w:val="white"/>
        </w:rPr>
      </w:pPr>
      <w:r w:rsidRPr="008A6C23">
        <w:rPr>
          <w:rFonts w:ascii="Times New Roman" w:eastAsia="Times New Roman" w:hAnsi="Times New Roman" w:cs="Times New Roman"/>
          <w:sz w:val="24"/>
          <w:szCs w:val="24"/>
          <w:highlight w:val="white"/>
        </w:rPr>
        <w:t>Secara istilah, pondok pesantren adalah tempat pendidikan yang menyelenggarakan kegiatan pembelajaran agama Islam bagi santri</w:t>
      </w:r>
      <w:r w:rsidRPr="008A6C23">
        <w:rPr>
          <w:rFonts w:ascii="Times New Roman" w:eastAsia="Times New Roman" w:hAnsi="Times New Roman" w:cs="Times New Roman"/>
          <w:b/>
          <w:sz w:val="24"/>
          <w:szCs w:val="24"/>
          <w:highlight w:val="white"/>
        </w:rPr>
        <w:t xml:space="preserve">, </w:t>
      </w:r>
      <w:r w:rsidRPr="008A6C23">
        <w:rPr>
          <w:rFonts w:ascii="Times New Roman" w:eastAsia="Times New Roman" w:hAnsi="Times New Roman" w:cs="Times New Roman"/>
          <w:sz w:val="24"/>
          <w:szCs w:val="24"/>
          <w:highlight w:val="white"/>
        </w:rPr>
        <w:t>yang diasuh oleh Kiai yang t</w:t>
      </w:r>
      <w:r w:rsidRPr="008A6C23">
        <w:rPr>
          <w:rFonts w:ascii="Times New Roman" w:eastAsia="Times New Roman" w:hAnsi="Times New Roman" w:cs="Times New Roman"/>
          <w:sz w:val="24"/>
          <w:szCs w:val="24"/>
          <w:highlight w:val="white"/>
        </w:rPr>
        <w:t>inggal atau mukim bersama-sama dalam satu lokasi</w:t>
      </w:r>
      <w:r w:rsidRPr="008A6C23">
        <w:rPr>
          <w:rFonts w:ascii="Times New Roman" w:eastAsia="Times New Roman" w:hAnsi="Times New Roman" w:cs="Times New Roman"/>
          <w:b/>
          <w:sz w:val="24"/>
          <w:szCs w:val="24"/>
          <w:highlight w:val="white"/>
        </w:rPr>
        <w:t>.</w:t>
      </w:r>
    </w:p>
    <w:p w14:paraId="00000026" w14:textId="77777777" w:rsidR="00820AF8" w:rsidRPr="008A6C23" w:rsidRDefault="00820AF8">
      <w:pPr>
        <w:pBdr>
          <w:top w:val="nil"/>
          <w:left w:val="nil"/>
          <w:bottom w:val="nil"/>
          <w:right w:val="nil"/>
          <w:between w:val="nil"/>
        </w:pBdr>
        <w:spacing w:before="120" w:after="0" w:line="360" w:lineRule="auto"/>
        <w:jc w:val="both"/>
        <w:rPr>
          <w:rFonts w:ascii="Times New Roman" w:eastAsia="Times New Roman" w:hAnsi="Times New Roman" w:cs="Times New Roman"/>
          <w:sz w:val="24"/>
          <w:szCs w:val="24"/>
        </w:rPr>
      </w:pPr>
    </w:p>
    <w:p w14:paraId="00000027" w14:textId="77777777" w:rsidR="00820AF8" w:rsidRPr="008A6C23" w:rsidRDefault="00C15D38">
      <w:pPr>
        <w:numPr>
          <w:ilvl w:val="0"/>
          <w:numId w:val="2"/>
        </w:numPr>
        <w:pBdr>
          <w:top w:val="nil"/>
          <w:left w:val="nil"/>
          <w:bottom w:val="nil"/>
          <w:right w:val="nil"/>
          <w:between w:val="nil"/>
        </w:pBdr>
        <w:spacing w:before="120" w:after="0" w:line="360" w:lineRule="auto"/>
        <w:ind w:left="426" w:hanging="426"/>
        <w:jc w:val="both"/>
        <w:rPr>
          <w:rFonts w:ascii="Times New Roman" w:eastAsia="Times New Roman" w:hAnsi="Times New Roman" w:cs="Times New Roman"/>
          <w:b/>
        </w:rPr>
      </w:pPr>
      <w:r w:rsidRPr="008A6C23">
        <w:rPr>
          <w:rFonts w:ascii="Times New Roman" w:eastAsia="Times New Roman" w:hAnsi="Times New Roman" w:cs="Times New Roman"/>
          <w:b/>
          <w:sz w:val="24"/>
          <w:szCs w:val="24"/>
        </w:rPr>
        <w:t>Pandemi Covid 19</w:t>
      </w:r>
    </w:p>
    <w:p w14:paraId="00000028" w14:textId="77777777" w:rsidR="00820AF8" w:rsidRPr="008A6C23" w:rsidRDefault="00C15D38">
      <w:pPr>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Pandemi COVID-19 adalah peristiwa menyebarnya </w:t>
      </w:r>
      <w:hyperlink r:id="rId10">
        <w:r w:rsidRPr="008A6C23">
          <w:rPr>
            <w:rFonts w:ascii="Times New Roman" w:eastAsia="Times New Roman" w:hAnsi="Times New Roman" w:cs="Times New Roman"/>
            <w:sz w:val="24"/>
            <w:szCs w:val="24"/>
          </w:rPr>
          <w:t>Penyakit koronavirus 2019</w:t>
        </w:r>
      </w:hyperlink>
      <w:r w:rsidRPr="008A6C23">
        <w:rPr>
          <w:rFonts w:ascii="Times New Roman" w:eastAsia="Times New Roman" w:hAnsi="Times New Roman" w:cs="Times New Roman"/>
          <w:sz w:val="24"/>
          <w:szCs w:val="24"/>
        </w:rPr>
        <w:t> (</w:t>
      </w:r>
      <w:hyperlink r:id="rId11">
        <w:r w:rsidRPr="008A6C23">
          <w:rPr>
            <w:rFonts w:ascii="Times New Roman" w:eastAsia="Times New Roman" w:hAnsi="Times New Roman" w:cs="Times New Roman"/>
            <w:sz w:val="24"/>
            <w:szCs w:val="24"/>
          </w:rPr>
          <w:t>Bahasa Inggris</w:t>
        </w:r>
      </w:hyperlink>
      <w:r w:rsidRPr="008A6C23">
        <w:rPr>
          <w:rFonts w:ascii="Times New Roman" w:eastAsia="Times New Roman" w:hAnsi="Times New Roman" w:cs="Times New Roman"/>
          <w:sz w:val="24"/>
          <w:szCs w:val="24"/>
        </w:rPr>
        <w:t>: Coronavirus disease 2019, disingkat COVID-19) di seluruh dunia untuk semua N</w:t>
      </w:r>
      <w:r w:rsidRPr="008A6C23">
        <w:rPr>
          <w:rFonts w:ascii="Times New Roman" w:eastAsia="Times New Roman" w:hAnsi="Times New Roman" w:cs="Times New Roman"/>
          <w:sz w:val="24"/>
          <w:szCs w:val="24"/>
        </w:rPr>
        <w:t>egara. Penyakit ini disebabkan oleh </w:t>
      </w:r>
      <w:hyperlink r:id="rId12">
        <w:r w:rsidRPr="008A6C23">
          <w:rPr>
            <w:rFonts w:ascii="Times New Roman" w:eastAsia="Times New Roman" w:hAnsi="Times New Roman" w:cs="Times New Roman"/>
            <w:sz w:val="24"/>
            <w:szCs w:val="24"/>
          </w:rPr>
          <w:t>koronavirus</w:t>
        </w:r>
      </w:hyperlink>
      <w:r w:rsidRPr="008A6C23">
        <w:rPr>
          <w:rFonts w:ascii="Times New Roman" w:eastAsia="Times New Roman" w:hAnsi="Times New Roman" w:cs="Times New Roman"/>
          <w:sz w:val="24"/>
          <w:szCs w:val="24"/>
        </w:rPr>
        <w:t> jenis baru yang diberi nama </w:t>
      </w:r>
      <w:hyperlink r:id="rId13">
        <w:r w:rsidRPr="008A6C23">
          <w:rPr>
            <w:rFonts w:ascii="Times New Roman" w:eastAsia="Times New Roman" w:hAnsi="Times New Roman" w:cs="Times New Roman"/>
            <w:sz w:val="24"/>
            <w:szCs w:val="24"/>
          </w:rPr>
          <w:t>SARS-CoV-2</w:t>
        </w:r>
      </w:hyperlink>
      <w:r w:rsidRPr="008A6C23">
        <w:rPr>
          <w:rFonts w:ascii="Times New Roman" w:eastAsia="Times New Roman" w:hAnsi="Times New Roman" w:cs="Times New Roman"/>
          <w:sz w:val="24"/>
          <w:szCs w:val="24"/>
        </w:rPr>
        <w:t>.</w:t>
      </w:r>
      <w:hyperlink r:id="rId14" w:anchor="cite_note-Gorbalenya-2">
        <w:r w:rsidRPr="008A6C23">
          <w:rPr>
            <w:rFonts w:ascii="Times New Roman" w:eastAsia="Times New Roman" w:hAnsi="Times New Roman" w:cs="Times New Roman"/>
            <w:sz w:val="24"/>
            <w:szCs w:val="24"/>
          </w:rPr>
          <w:t>[2]</w:t>
        </w:r>
      </w:hyperlink>
      <w:r w:rsidRPr="008A6C23">
        <w:rPr>
          <w:rFonts w:ascii="Times New Roman" w:eastAsia="Times New Roman" w:hAnsi="Times New Roman" w:cs="Times New Roman"/>
          <w:sz w:val="24"/>
          <w:szCs w:val="24"/>
        </w:rPr>
        <w:t> </w:t>
      </w:r>
      <w:hyperlink r:id="rId15">
        <w:r w:rsidRPr="008A6C23">
          <w:rPr>
            <w:rFonts w:ascii="Times New Roman" w:eastAsia="Times New Roman" w:hAnsi="Times New Roman" w:cs="Times New Roman"/>
            <w:sz w:val="24"/>
            <w:szCs w:val="24"/>
          </w:rPr>
          <w:t>Wabah</w:t>
        </w:r>
      </w:hyperlink>
      <w:r w:rsidRPr="008A6C23">
        <w:rPr>
          <w:rFonts w:ascii="Times New Roman" w:eastAsia="Times New Roman" w:hAnsi="Times New Roman" w:cs="Times New Roman"/>
          <w:sz w:val="24"/>
          <w:szCs w:val="24"/>
        </w:rPr>
        <w:t> COVID-19 pertama kali dideteksi di Kota </w:t>
      </w:r>
      <w:hyperlink r:id="rId16">
        <w:r w:rsidRPr="008A6C23">
          <w:rPr>
            <w:rFonts w:ascii="Times New Roman" w:eastAsia="Times New Roman" w:hAnsi="Times New Roman" w:cs="Times New Roman"/>
            <w:sz w:val="24"/>
            <w:szCs w:val="24"/>
          </w:rPr>
          <w:t>Wuhan</w:t>
        </w:r>
      </w:hyperlink>
      <w:r w:rsidRPr="008A6C23">
        <w:rPr>
          <w:rFonts w:ascii="Times New Roman" w:eastAsia="Times New Roman" w:hAnsi="Times New Roman" w:cs="Times New Roman"/>
          <w:sz w:val="24"/>
          <w:szCs w:val="24"/>
        </w:rPr>
        <w:t>, </w:t>
      </w:r>
      <w:hyperlink r:id="rId17">
        <w:r w:rsidRPr="008A6C23">
          <w:rPr>
            <w:rFonts w:ascii="Times New Roman" w:eastAsia="Times New Roman" w:hAnsi="Times New Roman" w:cs="Times New Roman"/>
            <w:sz w:val="24"/>
            <w:szCs w:val="24"/>
          </w:rPr>
          <w:t>Hubei</w:t>
        </w:r>
      </w:hyperlink>
      <w:r w:rsidRPr="008A6C23">
        <w:rPr>
          <w:rFonts w:ascii="Times New Roman" w:eastAsia="Times New Roman" w:hAnsi="Times New Roman" w:cs="Times New Roman"/>
          <w:sz w:val="24"/>
          <w:szCs w:val="24"/>
        </w:rPr>
        <w:t>, </w:t>
      </w:r>
      <w:hyperlink r:id="rId18">
        <w:r w:rsidRPr="008A6C23">
          <w:rPr>
            <w:rFonts w:ascii="Times New Roman" w:eastAsia="Times New Roman" w:hAnsi="Times New Roman" w:cs="Times New Roman"/>
            <w:sz w:val="24"/>
            <w:szCs w:val="24"/>
          </w:rPr>
          <w:t>Tiongkok</w:t>
        </w:r>
      </w:hyperlink>
      <w:r w:rsidRPr="008A6C23">
        <w:rPr>
          <w:rFonts w:ascii="Times New Roman" w:eastAsia="Times New Roman" w:hAnsi="Times New Roman" w:cs="Times New Roman"/>
          <w:sz w:val="24"/>
          <w:szCs w:val="24"/>
        </w:rPr>
        <w:t> pada tanggal 1 Desember 2019, dan ditetapkan sebagai </w:t>
      </w:r>
      <w:hyperlink r:id="rId19">
        <w:r w:rsidRPr="008A6C23">
          <w:rPr>
            <w:rFonts w:ascii="Times New Roman" w:eastAsia="Times New Roman" w:hAnsi="Times New Roman" w:cs="Times New Roman"/>
            <w:sz w:val="24"/>
            <w:szCs w:val="24"/>
          </w:rPr>
          <w:t>pandemi</w:t>
        </w:r>
      </w:hyperlink>
      <w:r w:rsidRPr="008A6C23">
        <w:rPr>
          <w:rFonts w:ascii="Times New Roman" w:eastAsia="Times New Roman" w:hAnsi="Times New Roman" w:cs="Times New Roman"/>
          <w:sz w:val="24"/>
          <w:szCs w:val="24"/>
        </w:rPr>
        <w:t> oleh </w:t>
      </w:r>
      <w:hyperlink r:id="rId20">
        <w:r w:rsidRPr="008A6C23">
          <w:rPr>
            <w:rFonts w:ascii="Times New Roman" w:eastAsia="Times New Roman" w:hAnsi="Times New Roman" w:cs="Times New Roman"/>
            <w:sz w:val="24"/>
            <w:szCs w:val="24"/>
          </w:rPr>
          <w:t>Organisasi Kesehatan Dunia</w:t>
        </w:r>
      </w:hyperlink>
      <w:r w:rsidRPr="008A6C23">
        <w:rPr>
          <w:rFonts w:ascii="Times New Roman" w:eastAsia="Times New Roman" w:hAnsi="Times New Roman" w:cs="Times New Roman"/>
          <w:sz w:val="24"/>
          <w:szCs w:val="24"/>
        </w:rPr>
        <w:t> (WHO) pada tanggal 11 Maret 2020.</w:t>
      </w:r>
      <w:hyperlink r:id="rId21" w:anchor="cite_note-3">
        <w:r w:rsidRPr="008A6C23">
          <w:rPr>
            <w:rFonts w:ascii="Times New Roman" w:eastAsia="Times New Roman" w:hAnsi="Times New Roman" w:cs="Times New Roman"/>
            <w:sz w:val="24"/>
            <w:szCs w:val="24"/>
          </w:rPr>
          <w:t>[3]</w:t>
        </w:r>
      </w:hyperlink>
      <w:r w:rsidRPr="008A6C23">
        <w:rPr>
          <w:rFonts w:ascii="Times New Roman" w:eastAsia="Times New Roman" w:hAnsi="Times New Roman" w:cs="Times New Roman"/>
          <w:sz w:val="24"/>
          <w:szCs w:val="24"/>
        </w:rPr>
        <w:t xml:space="preserve"> Hingga 14 November 2020, lebih dari 53.281.350 </w:t>
      </w:r>
      <w:r w:rsidRPr="008A6C23">
        <w:rPr>
          <w:rFonts w:ascii="Times New Roman" w:eastAsia="Times New Roman" w:hAnsi="Times New Roman" w:cs="Times New Roman"/>
          <w:sz w:val="24"/>
          <w:szCs w:val="24"/>
        </w:rPr>
        <w:t>orang kasus telah dilaporkan lebih dari 219 negara dan wilayah seluruh dunia, mengakibatkan lebih dari 1.301.021 orang meninggal dunia dan lebih dari 34.394.214 orang sembuh.</w:t>
      </w:r>
    </w:p>
    <w:p w14:paraId="00000029" w14:textId="77777777" w:rsidR="00820AF8" w:rsidRPr="008A6C23" w:rsidRDefault="00C15D38">
      <w:pPr>
        <w:pBdr>
          <w:top w:val="nil"/>
          <w:left w:val="nil"/>
          <w:bottom w:val="nil"/>
          <w:right w:val="nil"/>
          <w:between w:val="nil"/>
        </w:pBdr>
        <w:spacing w:before="120" w:after="0" w:line="360" w:lineRule="auto"/>
        <w:jc w:val="both"/>
        <w:rPr>
          <w:rFonts w:ascii="Times New Roman" w:eastAsia="Times New Roman" w:hAnsi="Times New Roman" w:cs="Times New Roman"/>
          <w:sz w:val="24"/>
          <w:szCs w:val="24"/>
        </w:rPr>
      </w:pPr>
      <w:hyperlink r:id="rId22">
        <w:r w:rsidRPr="008A6C23">
          <w:rPr>
            <w:rFonts w:ascii="Times New Roman" w:eastAsia="Times New Roman" w:hAnsi="Times New Roman" w:cs="Times New Roman"/>
            <w:sz w:val="24"/>
            <w:szCs w:val="24"/>
            <w:u w:val="single"/>
          </w:rPr>
          <w:t>https://id.wiki</w:t>
        </w:r>
        <w:r w:rsidRPr="008A6C23">
          <w:rPr>
            <w:rFonts w:ascii="Times New Roman" w:eastAsia="Times New Roman" w:hAnsi="Times New Roman" w:cs="Times New Roman"/>
            <w:sz w:val="24"/>
            <w:szCs w:val="24"/>
            <w:u w:val="single"/>
          </w:rPr>
          <w:t>pedia.org/wiki/Pandemi_COVID-19</w:t>
        </w:r>
      </w:hyperlink>
    </w:p>
    <w:p w14:paraId="0000002C" w14:textId="77777777" w:rsidR="00820AF8" w:rsidRPr="008A6C23" w:rsidRDefault="00C15D38">
      <w:pPr>
        <w:numPr>
          <w:ilvl w:val="0"/>
          <w:numId w:val="2"/>
        </w:numPr>
        <w:pBdr>
          <w:top w:val="nil"/>
          <w:left w:val="nil"/>
          <w:bottom w:val="nil"/>
          <w:right w:val="nil"/>
          <w:between w:val="nil"/>
        </w:pBdr>
        <w:spacing w:before="120" w:after="0" w:line="360" w:lineRule="auto"/>
        <w:ind w:left="426" w:hanging="426"/>
        <w:jc w:val="both"/>
        <w:rPr>
          <w:rFonts w:ascii="Times New Roman" w:eastAsia="Times New Roman" w:hAnsi="Times New Roman" w:cs="Times New Roman"/>
          <w:b/>
        </w:rPr>
      </w:pPr>
      <w:r w:rsidRPr="008A6C23">
        <w:rPr>
          <w:rFonts w:ascii="Times New Roman" w:eastAsia="Times New Roman" w:hAnsi="Times New Roman" w:cs="Times New Roman"/>
          <w:b/>
          <w:sz w:val="24"/>
          <w:szCs w:val="24"/>
        </w:rPr>
        <w:t>Pengaruh PandemiCovid 19 terhadap pendidikan</w:t>
      </w:r>
    </w:p>
    <w:p w14:paraId="0000002D" w14:textId="77777777" w:rsidR="00820AF8" w:rsidRPr="008A6C23" w:rsidRDefault="00C15D38">
      <w:pPr>
        <w:pBdr>
          <w:top w:val="nil"/>
          <w:left w:val="nil"/>
          <w:bottom w:val="nil"/>
          <w:right w:val="nil"/>
          <w:between w:val="nil"/>
        </w:pBdr>
        <w:spacing w:before="120" w:after="0" w:line="360" w:lineRule="auto"/>
        <w:ind w:left="426"/>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Dibidang pendidikan juga terpengaruh yang sangat besar, sebab demi menghentikan penyebaran virus corona ini semua siswa dan gurunya belajar dari rumah, yang mendadak dilakukan tanpa persiapan sama sekali. Adanya perubahan cara belajar mengajar dari tatap m</w:t>
      </w:r>
      <w:r w:rsidRPr="008A6C23">
        <w:rPr>
          <w:rFonts w:ascii="Times New Roman" w:eastAsia="Times New Roman" w:hAnsi="Times New Roman" w:cs="Times New Roman"/>
          <w:sz w:val="24"/>
          <w:szCs w:val="24"/>
        </w:rPr>
        <w:t>uka atau luring (luar jaringan) menjadi daring (dalam jaringan) menbutuhkan kesiapan dari semua unsur, dimulai dari pemerintah, sekolah, guru, siswa, dan orang tua, diakui memang pemerintah melonggarkan sistem penilaian pendidikan disesuaikan dengan keadaa</w:t>
      </w:r>
      <w:r w:rsidRPr="008A6C23">
        <w:rPr>
          <w:rFonts w:ascii="Times New Roman" w:eastAsia="Times New Roman" w:hAnsi="Times New Roman" w:cs="Times New Roman"/>
          <w:sz w:val="24"/>
          <w:szCs w:val="24"/>
        </w:rPr>
        <w:t xml:space="preserve">n darurat asalkan pembelajaran tetap dapat berlangsung tanpa harus dibebani dengan pencapaian kompetensi. Sehingga banyak para guru menggunakan dari dengan memanfaatkan teknologi yang ada. </w:t>
      </w:r>
    </w:p>
    <w:p w14:paraId="00000032" w14:textId="77777777" w:rsidR="00820AF8" w:rsidRPr="008A6C23" w:rsidRDefault="00C15D38">
      <w:pPr>
        <w:numPr>
          <w:ilvl w:val="0"/>
          <w:numId w:val="2"/>
        </w:numPr>
        <w:pBdr>
          <w:top w:val="nil"/>
          <w:left w:val="nil"/>
          <w:bottom w:val="nil"/>
          <w:right w:val="nil"/>
          <w:between w:val="nil"/>
        </w:pBdr>
        <w:spacing w:before="120" w:after="0" w:line="360" w:lineRule="auto"/>
        <w:ind w:left="426" w:hanging="426"/>
        <w:jc w:val="both"/>
        <w:rPr>
          <w:rFonts w:ascii="Times New Roman" w:eastAsia="Times New Roman" w:hAnsi="Times New Roman" w:cs="Times New Roman"/>
          <w:b/>
        </w:rPr>
      </w:pPr>
      <w:r w:rsidRPr="008A6C23">
        <w:rPr>
          <w:rFonts w:ascii="Times New Roman" w:eastAsia="Times New Roman" w:hAnsi="Times New Roman" w:cs="Times New Roman"/>
          <w:b/>
          <w:sz w:val="24"/>
          <w:szCs w:val="24"/>
        </w:rPr>
        <w:t>Kesiapan Pondok Pesantren Menghadapi Covid 19</w:t>
      </w:r>
    </w:p>
    <w:p w14:paraId="00000033" w14:textId="77777777" w:rsidR="00820AF8" w:rsidRPr="008A6C23" w:rsidRDefault="00C15D38">
      <w:pPr>
        <w:pBdr>
          <w:top w:val="nil"/>
          <w:left w:val="nil"/>
          <w:bottom w:val="nil"/>
          <w:right w:val="nil"/>
          <w:between w:val="nil"/>
        </w:pBdr>
        <w:spacing w:before="120"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Pesantren yang telah siap melakukan pembelajaran tatap muka kembali pada masa pandemi Covid-19, tentu saja sangat menyadari kemungkinan risiko terburuk yang akan dihadapi misalnya santri atau warga pesantren lainnya, seperti ustaz dan pengasuh pesantren te</w:t>
      </w:r>
      <w:r w:rsidRPr="008A6C23">
        <w:rPr>
          <w:rFonts w:ascii="Times New Roman" w:eastAsia="Times New Roman" w:hAnsi="Times New Roman" w:cs="Times New Roman"/>
          <w:sz w:val="24"/>
          <w:szCs w:val="24"/>
        </w:rPr>
        <w:t xml:space="preserve">rkena Covid-19. </w:t>
      </w:r>
    </w:p>
    <w:p w14:paraId="00000034" w14:textId="77777777" w:rsidR="00820AF8" w:rsidRPr="008A6C23" w:rsidRDefault="00C15D38">
      <w:pPr>
        <w:pBdr>
          <w:top w:val="nil"/>
          <w:left w:val="nil"/>
          <w:bottom w:val="nil"/>
          <w:right w:val="nil"/>
          <w:between w:val="nil"/>
        </w:pBdr>
        <w:spacing w:before="120"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Namun demikian, pembelajaran tatap muka dan mengundang santri untuk kembali ke pesantren harus dilakukan oleh pesantren untuk mencapai visi dan misi pendidikan pesantren Di samping itu, titik tekan pendidikan pesantren bukan pada transform</w:t>
      </w:r>
      <w:r w:rsidRPr="008A6C23">
        <w:rPr>
          <w:rFonts w:ascii="Times New Roman" w:eastAsia="Times New Roman" w:hAnsi="Times New Roman" w:cs="Times New Roman"/>
          <w:sz w:val="24"/>
          <w:szCs w:val="24"/>
        </w:rPr>
        <w:t xml:space="preserve">asi pengetahuan saja, melainkan pada pembentukan karakter dan pengetahuan keagamaan yang sudah diterima oleh santri melalui pembelajaran     </w:t>
      </w:r>
    </w:p>
    <w:p w14:paraId="00000035" w14:textId="77777777" w:rsidR="00820AF8" w:rsidRPr="008A6C23" w:rsidRDefault="00C15D38">
      <w:pPr>
        <w:pBdr>
          <w:top w:val="nil"/>
          <w:left w:val="nil"/>
          <w:bottom w:val="nil"/>
          <w:right w:val="nil"/>
          <w:between w:val="nil"/>
        </w:pBdr>
        <w:spacing w:before="120"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Pola pendidikan seperti itu, tidak bisa dilakukan secara daring atau pembelajaran jarak jauh. Proses belajar menga</w:t>
      </w:r>
      <w:r w:rsidRPr="008A6C23">
        <w:rPr>
          <w:rFonts w:ascii="Times New Roman" w:eastAsia="Times New Roman" w:hAnsi="Times New Roman" w:cs="Times New Roman"/>
          <w:sz w:val="24"/>
          <w:szCs w:val="24"/>
        </w:rPr>
        <w:t xml:space="preserve">jar di pesantren secara normatif memang tidak terlalu berbeda dengan proses belajar pengajar di institusi pendidikan nonpesantren (Masmuh, 19 Juni 2020). </w:t>
      </w:r>
    </w:p>
    <w:p w14:paraId="00000036" w14:textId="77777777" w:rsidR="00820AF8" w:rsidRPr="008A6C23" w:rsidRDefault="00C15D38">
      <w:pPr>
        <w:pBdr>
          <w:top w:val="nil"/>
          <w:left w:val="nil"/>
          <w:bottom w:val="nil"/>
          <w:right w:val="nil"/>
          <w:between w:val="nil"/>
        </w:pBdr>
        <w:spacing w:before="120"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Karena itulah pesantren memilih membuka kembali pembelajaran tatap muka di pesantren dengan memperhat</w:t>
      </w:r>
      <w:r w:rsidRPr="008A6C23">
        <w:rPr>
          <w:rFonts w:ascii="Times New Roman" w:eastAsia="Times New Roman" w:hAnsi="Times New Roman" w:cs="Times New Roman"/>
          <w:sz w:val="24"/>
          <w:szCs w:val="24"/>
        </w:rPr>
        <w:t xml:space="preserve">ikan ketentuan pembelajaran tatap muka yang telah ditetapkan oleh pemerintah dan berupaya sekuat mungkin untuk menaati protokol kesehatan. </w:t>
      </w:r>
    </w:p>
    <w:p w14:paraId="00000037" w14:textId="77777777" w:rsidR="00820AF8" w:rsidRPr="008A6C23" w:rsidRDefault="00C15D38">
      <w:pPr>
        <w:pBdr>
          <w:top w:val="nil"/>
          <w:left w:val="nil"/>
          <w:bottom w:val="nil"/>
          <w:right w:val="nil"/>
          <w:between w:val="nil"/>
        </w:pBdr>
        <w:spacing w:before="120"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Pelaksanaan pembelajaran tatap muka di pesantren merupakan kegiatan pembelajaran yang tidak bisa dihindari dan tidak</w:t>
      </w:r>
      <w:r w:rsidRPr="008A6C23">
        <w:rPr>
          <w:rFonts w:ascii="Times New Roman" w:eastAsia="Times New Roman" w:hAnsi="Times New Roman" w:cs="Times New Roman"/>
          <w:sz w:val="24"/>
          <w:szCs w:val="24"/>
        </w:rPr>
        <w:t xml:space="preserve"> bisa digantikan dengan pola pembelajaran lain seperti pembelajaran jarak jauh. Hal ini dikarenakan pendidikan pesantren tidak hanya menerapkan pembelajaran yang bertujuan transformasi pengetahuan semata tetapi juga menerapkan pembelajaran praktik langsung</w:t>
      </w:r>
      <w:r w:rsidRPr="008A6C23">
        <w:rPr>
          <w:rFonts w:ascii="Times New Roman" w:eastAsia="Times New Roman" w:hAnsi="Times New Roman" w:cs="Times New Roman"/>
          <w:sz w:val="24"/>
          <w:szCs w:val="24"/>
        </w:rPr>
        <w:t xml:space="preserve"> atas pengetahuan yang sudah dan sedang diajarkan kepada para santri. </w:t>
      </w:r>
    </w:p>
    <w:p w14:paraId="00000038" w14:textId="77777777" w:rsidR="00820AF8" w:rsidRPr="008A6C23" w:rsidRDefault="00C15D38">
      <w:pPr>
        <w:pBdr>
          <w:top w:val="nil"/>
          <w:left w:val="nil"/>
          <w:bottom w:val="nil"/>
          <w:right w:val="nil"/>
          <w:between w:val="nil"/>
        </w:pBdr>
        <w:spacing w:before="120" w:after="0" w:line="360" w:lineRule="auto"/>
        <w:ind w:firstLine="720"/>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Praktik langsung ini mengharuskan pembelajaran tatap muka dan kehadiran santri secara fisik di pesantren. Pola pembalajaran seperti itu merupakan pola pembelajaran living Islam dan pola</w:t>
      </w:r>
      <w:r w:rsidRPr="008A6C23">
        <w:rPr>
          <w:rFonts w:ascii="Times New Roman" w:eastAsia="Times New Roman" w:hAnsi="Times New Roman" w:cs="Times New Roman"/>
          <w:sz w:val="24"/>
          <w:szCs w:val="24"/>
        </w:rPr>
        <w:t xml:space="preserve"> pembelajaran bagaimana hidup bersama dalam kerangka pembentukan karakter santri.</w:t>
      </w:r>
    </w:p>
    <w:p w14:paraId="00000039" w14:textId="77777777" w:rsidR="00820AF8" w:rsidRPr="008A6C23" w:rsidRDefault="00C15D38">
      <w:pPr>
        <w:pBdr>
          <w:top w:val="nil"/>
          <w:left w:val="nil"/>
          <w:bottom w:val="nil"/>
          <w:right w:val="nil"/>
          <w:between w:val="nil"/>
        </w:pBdr>
        <w:spacing w:before="120" w:after="0" w:line="360" w:lineRule="auto"/>
        <w:ind w:firstLine="720"/>
        <w:jc w:val="both"/>
        <w:rPr>
          <w:rFonts w:ascii="Times New Roman" w:eastAsia="Times New Roman" w:hAnsi="Times New Roman" w:cs="Times New Roman"/>
          <w:sz w:val="24"/>
          <w:szCs w:val="24"/>
        </w:rPr>
      </w:pPr>
      <w:bookmarkStart w:id="0" w:name="_heading=h.gjdgxs" w:colFirst="0" w:colLast="0"/>
      <w:bookmarkEnd w:id="0"/>
      <w:r w:rsidRPr="008A6C23">
        <w:rPr>
          <w:rFonts w:ascii="Times New Roman" w:eastAsia="Times New Roman" w:hAnsi="Times New Roman" w:cs="Times New Roman"/>
          <w:sz w:val="24"/>
          <w:szCs w:val="24"/>
        </w:rPr>
        <w:t>Proses pembelajaran tatap muka yang dilakukan pesantren di tengah pandemi Covid-19 tak perlu terlalu dikhawatirkan. DPR RI perlu mengawasi pemerintah agar pesantren terus mem</w:t>
      </w:r>
      <w:r w:rsidRPr="008A6C23">
        <w:rPr>
          <w:rFonts w:ascii="Times New Roman" w:eastAsia="Times New Roman" w:hAnsi="Times New Roman" w:cs="Times New Roman"/>
          <w:sz w:val="24"/>
          <w:szCs w:val="24"/>
        </w:rPr>
        <w:t>praktikkan pedoman pembelajaran tatap muka dan menaati protokol kesehatan dengan ketat. Di samping itu, DPR RI khususnya Komisi VIII yang membidangi pendidikan keagamaan perlu mendorong Kementerian Agama agar anggaran sebesar Rp2,599 triliun yang dialokasi</w:t>
      </w:r>
      <w:r w:rsidRPr="008A6C23">
        <w:rPr>
          <w:rFonts w:ascii="Times New Roman" w:eastAsia="Times New Roman" w:hAnsi="Times New Roman" w:cs="Times New Roman"/>
          <w:sz w:val="24"/>
          <w:szCs w:val="24"/>
        </w:rPr>
        <w:t>kan untuk membantu 21.173 pesantren di seluruh Indonesia dapat dilaksanakan dengan cepat dan tepat sasaran.</w:t>
      </w:r>
    </w:p>
    <w:p w14:paraId="0000003A" w14:textId="77777777" w:rsidR="00820AF8" w:rsidRPr="008A6C23" w:rsidRDefault="00820AF8">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p>
    <w:p w14:paraId="0000003B" w14:textId="77777777" w:rsidR="00820AF8" w:rsidRPr="008A6C23" w:rsidRDefault="00C15D38">
      <w:pPr>
        <w:numPr>
          <w:ilvl w:val="0"/>
          <w:numId w:val="2"/>
        </w:numPr>
        <w:pBdr>
          <w:top w:val="nil"/>
          <w:left w:val="nil"/>
          <w:bottom w:val="nil"/>
          <w:right w:val="nil"/>
          <w:between w:val="nil"/>
        </w:pBdr>
        <w:spacing w:after="120" w:line="240" w:lineRule="auto"/>
        <w:ind w:left="426" w:hanging="426"/>
        <w:jc w:val="both"/>
        <w:rPr>
          <w:rFonts w:ascii="Times New Roman" w:eastAsia="Times New Roman" w:hAnsi="Times New Roman" w:cs="Times New Roman"/>
          <w:b/>
        </w:rPr>
      </w:pPr>
      <w:r w:rsidRPr="008A6C23">
        <w:rPr>
          <w:rFonts w:ascii="Times New Roman" w:eastAsia="Times New Roman" w:hAnsi="Times New Roman" w:cs="Times New Roman"/>
          <w:b/>
          <w:sz w:val="24"/>
          <w:szCs w:val="24"/>
        </w:rPr>
        <w:t>Proses Belajar di Pesantren selama Pandemi Covid 19</w:t>
      </w:r>
    </w:p>
    <w:p w14:paraId="0000003C" w14:textId="77777777" w:rsidR="00820AF8" w:rsidRPr="008A6C23" w:rsidRDefault="00C15D38">
      <w:pPr>
        <w:pBdr>
          <w:top w:val="nil"/>
          <w:left w:val="nil"/>
          <w:bottom w:val="nil"/>
          <w:right w:val="nil"/>
          <w:between w:val="nil"/>
        </w:pBdr>
        <w:spacing w:before="120" w:after="0" w:line="360" w:lineRule="auto"/>
        <w:ind w:left="274"/>
        <w:jc w:val="both"/>
        <w:rPr>
          <w:rFonts w:ascii="Times New Roman" w:eastAsia="Times New Roman" w:hAnsi="Times New Roman" w:cs="Times New Roman"/>
          <w:sz w:val="24"/>
          <w:szCs w:val="24"/>
          <w:shd w:val="clear" w:color="auto" w:fill="F8F8F8"/>
        </w:rPr>
      </w:pPr>
      <w:r w:rsidRPr="008A6C23">
        <w:rPr>
          <w:rFonts w:ascii="Times New Roman" w:eastAsia="Times New Roman" w:hAnsi="Times New Roman" w:cs="Times New Roman"/>
          <w:sz w:val="24"/>
          <w:szCs w:val="24"/>
          <w:shd w:val="clear" w:color="auto" w:fill="F8F8F8"/>
        </w:rPr>
        <w:t>Pelaksanaan kegiatan belajar mengajar dilaksanakan dengan sistem online atau sistem dalam jaringan (daring) sejak bulan Maret 2020. Sistem pembelajaran tersebut dilakukan tanpa tatap muka secara langsung, melainkan dilakukan dengan sistem pembelajaran jara</w:t>
      </w:r>
      <w:r w:rsidRPr="008A6C23">
        <w:rPr>
          <w:rFonts w:ascii="Times New Roman" w:eastAsia="Times New Roman" w:hAnsi="Times New Roman" w:cs="Times New Roman"/>
          <w:sz w:val="24"/>
          <w:szCs w:val="24"/>
          <w:shd w:val="clear" w:color="auto" w:fill="F8F8F8"/>
        </w:rPr>
        <w:t>k jauh. Dengan sistem pembelajaran jarak jauh, peserta didik tidak diharuskan atau diwajibkan untuk datang ke sekolah maupun kampus untuk melaksanakan pembelajaran. </w:t>
      </w:r>
    </w:p>
    <w:p w14:paraId="0000003D" w14:textId="77777777" w:rsidR="00820AF8" w:rsidRPr="008A6C23" w:rsidRDefault="00C15D38">
      <w:pPr>
        <w:pBdr>
          <w:top w:val="nil"/>
          <w:left w:val="nil"/>
          <w:bottom w:val="nil"/>
          <w:right w:val="nil"/>
          <w:between w:val="nil"/>
        </w:pBdr>
        <w:spacing w:before="120" w:after="0" w:line="360" w:lineRule="auto"/>
        <w:ind w:left="122"/>
        <w:jc w:val="both"/>
        <w:rPr>
          <w:rFonts w:ascii="Times New Roman" w:eastAsia="Times New Roman" w:hAnsi="Times New Roman" w:cs="Times New Roman"/>
          <w:b/>
          <w:sz w:val="24"/>
          <w:szCs w:val="24"/>
        </w:rPr>
      </w:pPr>
      <w:r w:rsidRPr="008A6C23">
        <w:rPr>
          <w:rFonts w:ascii="Times New Roman" w:eastAsia="Times New Roman" w:hAnsi="Times New Roman" w:cs="Times New Roman"/>
          <w:sz w:val="24"/>
          <w:szCs w:val="24"/>
          <w:shd w:val="clear" w:color="auto" w:fill="F8F8F8"/>
        </w:rPr>
        <w:t> Sarana pembelajaran jarak jauh tersebut tidak dapat dihindari dari perkembangan teknologi informasi dan komunikasi. Sarana pembelajaran tersebut di antaranya aplikasi google meet, aplikasi zoom, google classroom, youtube, televisi, maupun media sosial wha</w:t>
      </w:r>
      <w:r w:rsidRPr="008A6C23">
        <w:rPr>
          <w:rFonts w:ascii="Times New Roman" w:eastAsia="Times New Roman" w:hAnsi="Times New Roman" w:cs="Times New Roman"/>
          <w:sz w:val="24"/>
          <w:szCs w:val="24"/>
          <w:shd w:val="clear" w:color="auto" w:fill="F8F8F8"/>
        </w:rPr>
        <w:t>tsapp. Di mana semua tersebut</w:t>
      </w:r>
      <w:r w:rsidRPr="008A6C23">
        <w:rPr>
          <w:rFonts w:ascii="Times New Roman" w:eastAsia="Times New Roman" w:hAnsi="Times New Roman" w:cs="Times New Roman"/>
          <w:b/>
          <w:sz w:val="24"/>
          <w:szCs w:val="24"/>
          <w:shd w:val="clear" w:color="auto" w:fill="F8F8F8"/>
        </w:rPr>
        <w:t xml:space="preserve"> </w:t>
      </w:r>
      <w:r w:rsidRPr="008A6C23">
        <w:rPr>
          <w:rFonts w:ascii="Times New Roman" w:eastAsia="Times New Roman" w:hAnsi="Times New Roman" w:cs="Times New Roman"/>
          <w:sz w:val="24"/>
          <w:szCs w:val="24"/>
          <w:shd w:val="clear" w:color="auto" w:fill="F8F8F8"/>
        </w:rPr>
        <w:t>dihasilkan dari perkembangan teknologi informasi dan komunikasi yang semakin maju</w:t>
      </w:r>
      <w:r w:rsidRPr="008A6C23">
        <w:rPr>
          <w:rFonts w:ascii="Times New Roman" w:eastAsia="Times New Roman" w:hAnsi="Times New Roman" w:cs="Times New Roman"/>
          <w:b/>
          <w:sz w:val="24"/>
          <w:szCs w:val="24"/>
          <w:shd w:val="clear" w:color="auto" w:fill="F8F8F8"/>
        </w:rPr>
        <w:t>.</w:t>
      </w:r>
    </w:p>
    <w:p w14:paraId="0000003E" w14:textId="77777777" w:rsidR="00820AF8" w:rsidRPr="008A6C23" w:rsidRDefault="00820AF8">
      <w:pPr>
        <w:pBdr>
          <w:top w:val="nil"/>
          <w:left w:val="nil"/>
          <w:bottom w:val="nil"/>
          <w:right w:val="nil"/>
          <w:between w:val="nil"/>
        </w:pBdr>
        <w:spacing w:after="120" w:line="240" w:lineRule="auto"/>
        <w:ind w:left="426"/>
        <w:jc w:val="both"/>
        <w:rPr>
          <w:rFonts w:ascii="Times New Roman" w:eastAsia="Times New Roman" w:hAnsi="Times New Roman" w:cs="Times New Roman"/>
          <w:b/>
          <w:sz w:val="24"/>
          <w:szCs w:val="24"/>
        </w:rPr>
      </w:pPr>
    </w:p>
    <w:p w14:paraId="0000003F" w14:textId="77777777" w:rsidR="00820AF8" w:rsidRPr="008A6C23" w:rsidRDefault="00C15D38">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hyperlink r:id="rId23">
        <w:r w:rsidRPr="008A6C23">
          <w:rPr>
            <w:rFonts w:ascii="Times New Roman" w:eastAsia="Times New Roman" w:hAnsi="Times New Roman" w:cs="Times New Roman"/>
            <w:b/>
            <w:sz w:val="24"/>
            <w:szCs w:val="24"/>
            <w:u w:val="single"/>
          </w:rPr>
          <w:t>https://berkas.dpr.go.id/puslit/files/info_singkat/Info%20Singkat-XII-14-II-P3DI-Juli-2020-190.pdf</w:t>
        </w:r>
      </w:hyperlink>
    </w:p>
    <w:p w14:paraId="00000040" w14:textId="77777777" w:rsidR="00820AF8" w:rsidRPr="008A6C23" w:rsidRDefault="00C15D38">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 xml:space="preserve">untuk memperkaya penjelasanmu </w:t>
      </w:r>
    </w:p>
    <w:p w14:paraId="00000041" w14:textId="77777777" w:rsidR="00820AF8" w:rsidRPr="008A6C23" w:rsidRDefault="00C15D38">
      <w:pPr>
        <w:numPr>
          <w:ilvl w:val="0"/>
          <w:numId w:val="1"/>
        </w:numPr>
        <w:pBdr>
          <w:top w:val="nil"/>
          <w:left w:val="nil"/>
          <w:bottom w:val="nil"/>
          <w:right w:val="nil"/>
          <w:between w:val="nil"/>
        </w:pBdr>
        <w:spacing w:after="120" w:line="240" w:lineRule="auto"/>
        <w:ind w:left="426" w:hanging="426"/>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PENUTUP</w:t>
      </w:r>
    </w:p>
    <w:p w14:paraId="00000042" w14:textId="77777777" w:rsidR="00820AF8" w:rsidRPr="008A6C23" w:rsidRDefault="00C15D38">
      <w:pPr>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Ke</w:t>
      </w:r>
      <w:r w:rsidRPr="008A6C23">
        <w:rPr>
          <w:rFonts w:ascii="Times New Roman" w:eastAsia="Times New Roman" w:hAnsi="Times New Roman" w:cs="Times New Roman"/>
          <w:b/>
          <w:sz w:val="24"/>
          <w:szCs w:val="24"/>
        </w:rPr>
        <w:t>simpulan</w:t>
      </w:r>
    </w:p>
    <w:p w14:paraId="00000043" w14:textId="77777777" w:rsidR="00820AF8" w:rsidRPr="008A6C23" w:rsidRDefault="00C15D38">
      <w:pPr>
        <w:pBdr>
          <w:top w:val="nil"/>
          <w:left w:val="nil"/>
          <w:bottom w:val="nil"/>
          <w:right w:val="nil"/>
          <w:between w:val="nil"/>
        </w:pBdr>
        <w:spacing w:after="120" w:line="360" w:lineRule="auto"/>
        <w:ind w:left="786"/>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Dari data tersebut dapat disimpulkan bahwa pada masa pandemi covid-19 ini sangat terpengaruh terhadap pendidikan para santri selama di pondok pesantren.</w:t>
      </w:r>
    </w:p>
    <w:p w14:paraId="00000044" w14:textId="77777777" w:rsidR="00820AF8" w:rsidRPr="008A6C23" w:rsidRDefault="00C15D38">
      <w:pPr>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Saran</w:t>
      </w:r>
    </w:p>
    <w:p w14:paraId="00000045" w14:textId="77777777" w:rsidR="00820AF8" w:rsidRPr="008A6C23" w:rsidRDefault="00C15D38">
      <w:pPr>
        <w:pBdr>
          <w:top w:val="nil"/>
          <w:left w:val="nil"/>
          <w:bottom w:val="nil"/>
          <w:right w:val="nil"/>
          <w:between w:val="nil"/>
        </w:pBdr>
        <w:spacing w:after="120" w:line="360" w:lineRule="auto"/>
        <w:ind w:left="786"/>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Penulis telah mendapatkan pengalaman serta pengetehuan yang berharga tentang pembuatan miniriset ini dimulai dari pendahuluan sampai penutup disarankan agar para santri melaksanakan kegiatan pembelajaran di masa pandemi dengan sungguh-sungguh.</w:t>
      </w:r>
    </w:p>
    <w:p w14:paraId="00000046" w14:textId="77777777" w:rsidR="00820AF8" w:rsidRPr="008A6C23" w:rsidRDefault="00C15D38">
      <w:pPr>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Penutup</w:t>
      </w:r>
    </w:p>
    <w:p w14:paraId="00000047" w14:textId="77777777" w:rsidR="00820AF8" w:rsidRPr="008A6C23" w:rsidRDefault="00C15D38">
      <w:pPr>
        <w:pBdr>
          <w:top w:val="nil"/>
          <w:left w:val="nil"/>
          <w:bottom w:val="nil"/>
          <w:right w:val="nil"/>
          <w:between w:val="nil"/>
        </w:pBdr>
        <w:spacing w:after="120" w:line="360" w:lineRule="auto"/>
        <w:ind w:left="786"/>
        <w:jc w:val="both"/>
        <w:rPr>
          <w:rFonts w:ascii="Times New Roman" w:eastAsia="Times New Roman" w:hAnsi="Times New Roman" w:cs="Times New Roman"/>
          <w:b/>
          <w:sz w:val="24"/>
          <w:szCs w:val="24"/>
        </w:rPr>
      </w:pP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w:t>
      </w:r>
      <w:r w:rsidRPr="008A6C23">
        <w:rPr>
          <w:rFonts w:ascii="Times New Roman" w:eastAsia="Times New Roman" w:hAnsi="Times New Roman" w:cs="Times New Roman"/>
          <w:sz w:val="24"/>
          <w:szCs w:val="24"/>
        </w:rPr>
        <w:t xml:space="preserve">                                                      Dari semua pihak yang telah memberikan informasi penulis  mengucapkan terima kasih dan minta maaf apabila ada kesalahan kata yang kurang berkenan di hati pembaca miniriset ini.</w:t>
      </w:r>
    </w:p>
    <w:p w14:paraId="00000048" w14:textId="77777777" w:rsidR="00820AF8" w:rsidRPr="008A6C23" w:rsidRDefault="00820AF8">
      <w:pPr>
        <w:pBdr>
          <w:top w:val="nil"/>
          <w:left w:val="nil"/>
          <w:bottom w:val="nil"/>
          <w:right w:val="nil"/>
          <w:between w:val="nil"/>
        </w:pBdr>
        <w:spacing w:after="120" w:line="240" w:lineRule="auto"/>
        <w:ind w:left="786"/>
        <w:jc w:val="both"/>
        <w:rPr>
          <w:rFonts w:ascii="Times New Roman" w:eastAsia="Times New Roman" w:hAnsi="Times New Roman" w:cs="Times New Roman"/>
          <w:b/>
          <w:sz w:val="24"/>
          <w:szCs w:val="24"/>
        </w:rPr>
      </w:pPr>
    </w:p>
    <w:p w14:paraId="00000049" w14:textId="77777777" w:rsidR="00820AF8" w:rsidRPr="008A6C23" w:rsidRDefault="00820AF8">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p>
    <w:p w14:paraId="0000004A" w14:textId="77777777" w:rsidR="00820AF8" w:rsidRPr="008A6C23" w:rsidRDefault="00C15D38">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r w:rsidRPr="008A6C23">
        <w:rPr>
          <w:rFonts w:ascii="Times New Roman" w:eastAsia="Times New Roman" w:hAnsi="Times New Roman" w:cs="Times New Roman"/>
          <w:b/>
          <w:sz w:val="24"/>
          <w:szCs w:val="24"/>
        </w:rPr>
        <w:t>DaftarPustaka</w:t>
      </w:r>
    </w:p>
    <w:p w14:paraId="0000004B" w14:textId="77777777" w:rsidR="00820AF8" w:rsidRPr="008A6C23" w:rsidRDefault="00C15D38">
      <w:pPr>
        <w:numPr>
          <w:ilvl w:val="0"/>
          <w:numId w:val="4"/>
        </w:numPr>
        <w:pBdr>
          <w:top w:val="nil"/>
          <w:left w:val="nil"/>
          <w:bottom w:val="nil"/>
          <w:right w:val="nil"/>
          <w:between w:val="nil"/>
        </w:pBdr>
        <w:spacing w:after="0" w:line="360" w:lineRule="auto"/>
        <w:ind w:left="426"/>
        <w:jc w:val="both"/>
        <w:rPr>
          <w:rFonts w:ascii="Times New Roman" w:eastAsia="Times New Roman" w:hAnsi="Times New Roman" w:cs="Times New Roman"/>
          <w:sz w:val="24"/>
          <w:szCs w:val="24"/>
        </w:rPr>
      </w:pPr>
      <w:hyperlink r:id="rId24">
        <w:r w:rsidRPr="008A6C23">
          <w:rPr>
            <w:rFonts w:ascii="Times New Roman" w:eastAsia="Times New Roman" w:hAnsi="Times New Roman" w:cs="Times New Roman"/>
            <w:sz w:val="24"/>
            <w:szCs w:val="24"/>
            <w:u w:val="single"/>
          </w:rPr>
          <w:t>https://berkas.dpr.go.id/puslit/files/info_singkat/Info%20Singkat-XII-14-II-P3DI-Juli-2020-190.pdf</w:t>
        </w:r>
      </w:hyperlink>
    </w:p>
    <w:p w14:paraId="0000004C" w14:textId="77777777" w:rsidR="00820AF8" w:rsidRPr="008A6C23" w:rsidRDefault="00C15D38">
      <w:pPr>
        <w:numPr>
          <w:ilvl w:val="0"/>
          <w:numId w:val="4"/>
        </w:numPr>
        <w:pBdr>
          <w:top w:val="nil"/>
          <w:left w:val="nil"/>
          <w:bottom w:val="nil"/>
          <w:right w:val="nil"/>
          <w:between w:val="nil"/>
        </w:pBdr>
        <w:spacing w:after="0" w:line="360" w:lineRule="auto"/>
        <w:ind w:left="426"/>
        <w:jc w:val="both"/>
        <w:rPr>
          <w:rFonts w:ascii="Times New Roman" w:eastAsia="Times New Roman" w:hAnsi="Times New Roman" w:cs="Times New Roman"/>
          <w:sz w:val="24"/>
          <w:szCs w:val="24"/>
        </w:rPr>
      </w:pPr>
      <w:hyperlink r:id="rId25">
        <w:r w:rsidRPr="008A6C23">
          <w:rPr>
            <w:rFonts w:ascii="Times New Roman" w:eastAsia="Times New Roman" w:hAnsi="Times New Roman" w:cs="Times New Roman"/>
            <w:sz w:val="24"/>
            <w:szCs w:val="24"/>
            <w:u w:val="single"/>
          </w:rPr>
          <w:t>https://www.abusyuja.com/2019/10/pengertian-pondok-pesantren-secara-bahasa-istilah.html</w:t>
        </w:r>
      </w:hyperlink>
      <w:r w:rsidRPr="008A6C23">
        <w:rPr>
          <w:rFonts w:ascii="Times New Roman" w:eastAsia="Times New Roman" w:hAnsi="Times New Roman" w:cs="Times New Roman"/>
          <w:sz w:val="24"/>
          <w:szCs w:val="24"/>
        </w:rPr>
        <w:t>.</w:t>
      </w:r>
    </w:p>
    <w:p w14:paraId="0000004D" w14:textId="77777777" w:rsidR="00820AF8" w:rsidRPr="008A6C23" w:rsidRDefault="00C15D38">
      <w:pPr>
        <w:numPr>
          <w:ilvl w:val="0"/>
          <w:numId w:val="4"/>
        </w:numPr>
        <w:pBdr>
          <w:top w:val="nil"/>
          <w:left w:val="nil"/>
          <w:bottom w:val="nil"/>
          <w:right w:val="nil"/>
          <w:between w:val="nil"/>
        </w:pBdr>
        <w:spacing w:after="0" w:line="360" w:lineRule="auto"/>
        <w:ind w:left="426"/>
        <w:jc w:val="both"/>
        <w:rPr>
          <w:rFonts w:ascii="Times New Roman" w:eastAsia="Times New Roman" w:hAnsi="Times New Roman" w:cs="Times New Roman"/>
          <w:sz w:val="24"/>
          <w:szCs w:val="24"/>
        </w:rPr>
      </w:pPr>
      <w:r w:rsidRPr="008A6C23">
        <w:rPr>
          <w:rFonts w:ascii="Times New Roman" w:eastAsia="Times New Roman" w:hAnsi="Times New Roman" w:cs="Times New Roman"/>
          <w:sz w:val="24"/>
          <w:szCs w:val="24"/>
        </w:rPr>
        <w:t>Nurdin Cahyadi,S.KOM  pengaruh corona terhadap dunia pendidikan disdk.purwakartab.go.</w:t>
      </w:r>
      <w:r w:rsidRPr="008A6C23">
        <w:rPr>
          <w:rFonts w:ascii="Times New Roman" w:eastAsia="Times New Roman" w:hAnsi="Times New Roman" w:cs="Times New Roman"/>
          <w:sz w:val="24"/>
          <w:szCs w:val="24"/>
        </w:rPr>
        <w:t>id</w:t>
      </w:r>
    </w:p>
    <w:sectPr w:rsidR="00820AF8" w:rsidRPr="008A6C23">
      <w:type w:val="continuous"/>
      <w:pgSz w:w="11906" w:h="16838"/>
      <w:pgMar w:top="1440" w:right="1440" w:bottom="1440" w:left="1440" w:header="708" w:footer="708" w:gutter="0"/>
      <w:cols w:num="2" w:space="720" w:equalWidth="0">
        <w:col w:w="4159" w:space="708"/>
        <w:col w:w="415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B0B0" w14:textId="77777777" w:rsidR="00C15D38" w:rsidRDefault="00C15D38">
      <w:pPr>
        <w:spacing w:after="0" w:line="240" w:lineRule="auto"/>
      </w:pPr>
      <w:r>
        <w:separator/>
      </w:r>
    </w:p>
  </w:endnote>
  <w:endnote w:type="continuationSeparator" w:id="0">
    <w:p w14:paraId="6001226D" w14:textId="77777777" w:rsidR="00C15D38" w:rsidRDefault="00C1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55B62F0E" w:rsidR="00820AF8" w:rsidRDefault="00C15D38">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A6C23">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50" w14:textId="77777777" w:rsidR="00820AF8" w:rsidRDefault="00820AF8">
    <w:pPr>
      <w:pBdr>
        <w:top w:val="nil"/>
        <w:left w:val="nil"/>
        <w:bottom w:val="nil"/>
        <w:right w:val="nil"/>
        <w:between w:val="nil"/>
      </w:pBdr>
      <w:tabs>
        <w:tab w:val="center" w:pos="4513"/>
        <w:tab w:val="right" w:pos="9026"/>
      </w:tabs>
      <w:spacing w:after="0" w:line="240" w:lineRule="auto"/>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FCEC" w14:textId="77777777" w:rsidR="00C15D38" w:rsidRDefault="00C15D38">
      <w:pPr>
        <w:spacing w:after="0" w:line="240" w:lineRule="auto"/>
      </w:pPr>
      <w:r>
        <w:separator/>
      </w:r>
    </w:p>
  </w:footnote>
  <w:footnote w:type="continuationSeparator" w:id="0">
    <w:p w14:paraId="4EB47212" w14:textId="77777777" w:rsidR="00C15D38" w:rsidRDefault="00C15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820AF8" w:rsidRDefault="00C15D38">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Artikel Mini Riset Keagamaan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E3E"/>
    <w:multiLevelType w:val="multilevel"/>
    <w:tmpl w:val="ACA22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B442D"/>
    <w:multiLevelType w:val="multilevel"/>
    <w:tmpl w:val="4C3E47DA"/>
    <w:lvl w:ilvl="0">
      <w:start w:val="1"/>
      <w:numFmt w:val="upperLetter"/>
      <w:pStyle w:val="E-JournalTableCap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986159"/>
    <w:multiLevelType w:val="multilevel"/>
    <w:tmpl w:val="D4D0D5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6BDC1B5B"/>
    <w:multiLevelType w:val="multilevel"/>
    <w:tmpl w:val="73E69D0E"/>
    <w:lvl w:ilvl="0">
      <w:start w:val="1"/>
      <w:numFmt w:val="decimal"/>
      <w:pStyle w:val="E-JournalPictureCapture"/>
      <w:lvlText w:val="%1."/>
      <w:lvlJc w:val="left"/>
      <w:pPr>
        <w:ind w:left="502"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F8"/>
    <w:rsid w:val="00820AF8"/>
    <w:rsid w:val="008A6C23"/>
    <w:rsid w:val="00C15D3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3915"/>
  <w15:docId w15:val="{F24BB09A-88D4-4252-B103-2183E8FB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E3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2D4"/>
  </w:style>
  <w:style w:type="paragraph" w:styleId="Footer">
    <w:name w:val="footer"/>
    <w:basedOn w:val="Normal"/>
    <w:link w:val="FooterChar"/>
    <w:uiPriority w:val="99"/>
    <w:unhideWhenUsed/>
    <w:rsid w:val="003E3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2D4"/>
  </w:style>
  <w:style w:type="paragraph" w:customStyle="1" w:styleId="E-JournalHeading1">
    <w:name w:val="E-Journal_Heading 1"/>
    <w:basedOn w:val="Normal"/>
    <w:qFormat/>
    <w:rsid w:val="00D70852"/>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D70852"/>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DefaultParagraphFont"/>
    <w:uiPriority w:val="99"/>
    <w:rsid w:val="00D70852"/>
    <w:rPr>
      <w:rFonts w:cs="Times New Roman"/>
      <w:color w:val="0000FF"/>
      <w:u w:val="single"/>
    </w:rPr>
  </w:style>
  <w:style w:type="paragraph" w:customStyle="1" w:styleId="E-JournalHeading2">
    <w:name w:val="E-Journal_Heading 2"/>
    <w:basedOn w:val="Normal"/>
    <w:qFormat/>
    <w:rsid w:val="00D70852"/>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autoRedefine/>
    <w:qFormat/>
    <w:rsid w:val="00D70852"/>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rsid w:val="00D70852"/>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autoRedefine/>
    <w:qFormat/>
    <w:rsid w:val="00D70852"/>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rsid w:val="00D70852"/>
    <w:pPr>
      <w:spacing w:before="240" w:after="0" w:line="240" w:lineRule="atLeast"/>
      <w:ind w:left="720" w:hanging="720"/>
      <w:jc w:val="both"/>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52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29"/>
    <w:rPr>
      <w:rFonts w:ascii="Tahoma" w:hAnsi="Tahoma" w:cs="Tahoma"/>
      <w:sz w:val="16"/>
      <w:szCs w:val="16"/>
    </w:rPr>
  </w:style>
  <w:style w:type="character" w:styleId="FollowedHyperlink">
    <w:name w:val="FollowedHyperlink"/>
    <w:basedOn w:val="DefaultParagraphFont"/>
    <w:uiPriority w:val="99"/>
    <w:semiHidden/>
    <w:unhideWhenUsed/>
    <w:rsid w:val="004A087F"/>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Koronavirus_sindrom_pernapasan_akut_berat_2" TargetMode="External"/><Relationship Id="rId18" Type="http://schemas.openxmlformats.org/officeDocument/2006/relationships/hyperlink" Target="https://id.wikipedia.org/wiki/Tiongko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d.wikipedia.org/wiki/Pandemi_COVID-19" TargetMode="External"/><Relationship Id="rId7" Type="http://schemas.openxmlformats.org/officeDocument/2006/relationships/endnotes" Target="endnotes.xml"/><Relationship Id="rId12" Type="http://schemas.openxmlformats.org/officeDocument/2006/relationships/hyperlink" Target="https://id.wikipedia.org/wiki/Koronavirus" TargetMode="External"/><Relationship Id="rId17" Type="http://schemas.openxmlformats.org/officeDocument/2006/relationships/hyperlink" Target="https://id.wikipedia.org/wiki/Hubei" TargetMode="External"/><Relationship Id="rId25" Type="http://schemas.openxmlformats.org/officeDocument/2006/relationships/hyperlink" Target="https://www.abusyuja.com/2019/10/pengertian-pondok-pesantren-secara-bahasa-istilah.html" TargetMode="External"/><Relationship Id="rId2" Type="http://schemas.openxmlformats.org/officeDocument/2006/relationships/numbering" Target="numbering.xml"/><Relationship Id="rId16" Type="http://schemas.openxmlformats.org/officeDocument/2006/relationships/hyperlink" Target="https://id.wikipedia.org/wiki/Wuhan" TargetMode="External"/><Relationship Id="rId20" Type="http://schemas.openxmlformats.org/officeDocument/2006/relationships/hyperlink" Target="https://id.wikipedia.org/wiki/Organisasi_Kesehatan_Du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Bahasa_Inggris" TargetMode="External"/><Relationship Id="rId24" Type="http://schemas.openxmlformats.org/officeDocument/2006/relationships/hyperlink" Target="https://berkas.dpr.go.id/puslit/files/info_singkat/Info%20Singkat-XII-14-II-P3DI-Juli-2020-190.pdf" TargetMode="External"/><Relationship Id="rId5" Type="http://schemas.openxmlformats.org/officeDocument/2006/relationships/webSettings" Target="webSettings.xml"/><Relationship Id="rId15" Type="http://schemas.openxmlformats.org/officeDocument/2006/relationships/hyperlink" Target="https://id.wikipedia.org/wiki/Wabah" TargetMode="External"/><Relationship Id="rId23" Type="http://schemas.openxmlformats.org/officeDocument/2006/relationships/hyperlink" Target="https://berkas.dpr.go.id/puslit/files/info_singkat/Info%20Singkat-XII-14-II-P3DI-Juli-2020-190.pdf" TargetMode="External"/><Relationship Id="rId10" Type="http://schemas.openxmlformats.org/officeDocument/2006/relationships/hyperlink" Target="https://id.wikipedia.org/wiki/Penyakit_koronavirus_2019" TargetMode="External"/><Relationship Id="rId19" Type="http://schemas.openxmlformats.org/officeDocument/2006/relationships/hyperlink" Target="https://id.wikipedia.org/wiki/Pandem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Pandemi_COVID-19" TargetMode="External"/><Relationship Id="rId22" Type="http://schemas.openxmlformats.org/officeDocument/2006/relationships/hyperlink" Target="https://id.wikipedia.org/wiki/Pandemi_COVID-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5OE6FUzGG2ELjXXNLWaK0UEVg==">AMUW2mWqJVL+qAUDnyI6950xs0kOApiBSUtCkEF1nJWP4DNja9o3YeD/Ui1z6sWDUtrv947E7Fr87MN6JnF/cHXXB52OlTlFVNtHpLTgrh5tscpJCJvpHoLFyIzIPB1+dw5stXq5tQ7H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2499</Words>
  <Characters>14246</Characters>
  <Application>Microsoft Office Word</Application>
  <DocSecurity>0</DocSecurity>
  <Lines>118</Lines>
  <Paragraphs>33</Paragraphs>
  <ScaleCrop>false</ScaleCrop>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Sayidatus Zakiya</dc:creator>
  <cp:lastModifiedBy>Umi Sayidatus Zakiya</cp:lastModifiedBy>
  <cp:revision>2</cp:revision>
  <dcterms:created xsi:type="dcterms:W3CDTF">2021-03-25T08:08:00Z</dcterms:created>
  <dcterms:modified xsi:type="dcterms:W3CDTF">2021-12-09T01:02:00Z</dcterms:modified>
</cp:coreProperties>
</file>